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A12D" w14:textId="593EA0B6" w:rsidR="001A3C7E" w:rsidRDefault="001A3C7E" w:rsidP="001A3C7E">
      <w:pPr>
        <w:spacing w:after="0" w:line="240" w:lineRule="auto"/>
        <w:jc w:val="center"/>
        <w:textAlignment w:val="baseline"/>
        <w:rPr>
          <w:rFonts w:ascii="Times New Roman" w:eastAsia="Times New Roman" w:hAnsi="Times New Roman" w:cs="Times New Roman"/>
          <w:b/>
          <w:bCs/>
          <w:color w:val="707070"/>
          <w:sz w:val="28"/>
          <w:szCs w:val="28"/>
          <w:bdr w:val="none" w:sz="0" w:space="0" w:color="auto" w:frame="1"/>
        </w:rPr>
      </w:pPr>
      <w:r w:rsidRPr="001A3C7E">
        <w:rPr>
          <w:rFonts w:ascii="Times New Roman" w:eastAsia="Times New Roman" w:hAnsi="Times New Roman" w:cs="Times New Roman"/>
          <w:b/>
          <w:bCs/>
          <w:color w:val="707070"/>
          <w:sz w:val="28"/>
          <w:szCs w:val="28"/>
          <w:bdr w:val="none" w:sz="0" w:space="0" w:color="auto" w:frame="1"/>
        </w:rPr>
        <w:t xml:space="preserve">Press Release on EO 20-04 </w:t>
      </w:r>
    </w:p>
    <w:p w14:paraId="52A84281" w14:textId="77777777" w:rsidR="001A3C7E" w:rsidRPr="001A3C7E" w:rsidRDefault="001A3C7E" w:rsidP="001A3C7E">
      <w:pPr>
        <w:spacing w:after="0" w:line="240" w:lineRule="auto"/>
        <w:jc w:val="center"/>
        <w:textAlignment w:val="baseline"/>
        <w:rPr>
          <w:rFonts w:ascii="Times New Roman" w:eastAsia="Times New Roman" w:hAnsi="Times New Roman" w:cs="Times New Roman"/>
          <w:b/>
          <w:bCs/>
          <w:color w:val="707070"/>
          <w:sz w:val="28"/>
          <w:szCs w:val="28"/>
          <w:bdr w:val="none" w:sz="0" w:space="0" w:color="auto" w:frame="1"/>
        </w:rPr>
      </w:pPr>
      <w:bookmarkStart w:id="0" w:name="_GoBack"/>
      <w:bookmarkEnd w:id="0"/>
    </w:p>
    <w:p w14:paraId="0F7BB47E" w14:textId="5E034E3F" w:rsidR="001A3C7E" w:rsidRPr="001A3C7E" w:rsidRDefault="001A3C7E" w:rsidP="001A3C7E">
      <w:pPr>
        <w:spacing w:after="0" w:line="240" w:lineRule="auto"/>
        <w:jc w:val="center"/>
        <w:textAlignment w:val="baseline"/>
        <w:rPr>
          <w:rFonts w:ascii="Arial" w:eastAsia="Times New Roman" w:hAnsi="Arial" w:cs="Arial"/>
          <w:color w:val="707070"/>
          <w:sz w:val="24"/>
          <w:szCs w:val="24"/>
        </w:rPr>
      </w:pPr>
      <w:r w:rsidRPr="001A3C7E">
        <w:rPr>
          <w:rFonts w:ascii="Times New Roman" w:eastAsia="Times New Roman" w:hAnsi="Times New Roman" w:cs="Times New Roman"/>
          <w:color w:val="707070"/>
          <w:sz w:val="24"/>
          <w:szCs w:val="24"/>
          <w:bdr w:val="none" w:sz="0" w:space="0" w:color="auto" w:frame="1"/>
        </w:rPr>
        <w:t>INDIANAPOLIS — In a continuing effort to slow the spread of novel coronavirus (COVID-19), Governor Eric J. Holcomb has announced additional efforts.</w:t>
      </w:r>
    </w:p>
    <w:p w14:paraId="17C80132" w14:textId="77777777" w:rsidR="001A3C7E" w:rsidRPr="001A3C7E" w:rsidRDefault="001A3C7E" w:rsidP="001A3C7E">
      <w:pPr>
        <w:spacing w:after="0" w:line="240" w:lineRule="auto"/>
        <w:jc w:val="center"/>
        <w:textAlignment w:val="baseline"/>
        <w:rPr>
          <w:rFonts w:ascii="Arial" w:eastAsia="Times New Roman" w:hAnsi="Arial" w:cs="Arial"/>
          <w:color w:val="707070"/>
          <w:sz w:val="24"/>
          <w:szCs w:val="24"/>
        </w:rPr>
      </w:pPr>
      <w:r w:rsidRPr="001A3C7E">
        <w:rPr>
          <w:rFonts w:ascii="Times New Roman" w:eastAsia="Times New Roman" w:hAnsi="Times New Roman" w:cs="Times New Roman"/>
          <w:color w:val="707070"/>
          <w:sz w:val="24"/>
          <w:szCs w:val="24"/>
          <w:bdr w:val="none" w:sz="0" w:space="0" w:color="auto" w:frame="1"/>
        </w:rPr>
        <w:t>Here are additional directives from Governor Holcomb:</w:t>
      </w:r>
    </w:p>
    <w:p w14:paraId="6EE29036" w14:textId="77777777" w:rsidR="001A3C7E" w:rsidRPr="001A3C7E" w:rsidRDefault="001A3C7E" w:rsidP="001A3C7E">
      <w:pPr>
        <w:numPr>
          <w:ilvl w:val="0"/>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Gov. Holcomb signed an executive order Monday memorializing that day’s announcements. </w:t>
      </w:r>
      <w:hyperlink r:id="rId5" w:history="1">
        <w:r w:rsidRPr="001A3C7E">
          <w:rPr>
            <w:rFonts w:ascii="inherit" w:eastAsia="Times New Roman" w:hAnsi="inherit" w:cs="Times New Roman"/>
            <w:color w:val="00124F"/>
            <w:sz w:val="24"/>
            <w:szCs w:val="24"/>
            <w:u w:val="single"/>
            <w:bdr w:val="none" w:sz="0" w:space="0" w:color="auto" w:frame="1"/>
          </w:rPr>
          <w:t>Click here to view a copy of the executive order.</w:t>
        </w:r>
      </w:hyperlink>
      <w:r w:rsidRPr="001A3C7E">
        <w:rPr>
          <w:rFonts w:ascii="Times New Roman" w:eastAsia="Times New Roman" w:hAnsi="Times New Roman" w:cs="Times New Roman"/>
          <w:color w:val="707070"/>
          <w:sz w:val="24"/>
          <w:szCs w:val="24"/>
          <w:bdr w:val="none" w:sz="0" w:space="0" w:color="auto" w:frame="1"/>
        </w:rPr>
        <w:t> Here is a link to Monday’s press release: </w:t>
      </w:r>
      <w:hyperlink r:id="rId6" w:history="1">
        <w:r w:rsidRPr="001A3C7E">
          <w:rPr>
            <w:rFonts w:ascii="inherit" w:eastAsia="Times New Roman" w:hAnsi="inherit" w:cs="Times New Roman"/>
            <w:color w:val="00124F"/>
            <w:sz w:val="24"/>
            <w:szCs w:val="24"/>
            <w:u w:val="single"/>
            <w:bdr w:val="none" w:sz="0" w:space="0" w:color="auto" w:frame="1"/>
          </w:rPr>
          <w:t>https://calendar.in.gov/site/gov/event/gov-holcomb-announces-more-steps-to-slow-the-spread-of-covid-19/</w:t>
        </w:r>
      </w:hyperlink>
    </w:p>
    <w:p w14:paraId="04C3588A" w14:textId="77777777" w:rsidR="001A3C7E" w:rsidRPr="001A3C7E" w:rsidRDefault="001A3C7E" w:rsidP="001A3C7E">
      <w:pPr>
        <w:numPr>
          <w:ilvl w:val="1"/>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The governor’s executive order also actives the Indiana National Guard to be on duty to assist as needed.</w:t>
      </w:r>
    </w:p>
    <w:p w14:paraId="55284F6B" w14:textId="77777777" w:rsidR="001A3C7E" w:rsidRPr="001A3C7E" w:rsidRDefault="001A3C7E" w:rsidP="001A3C7E">
      <w:pPr>
        <w:numPr>
          <w:ilvl w:val="1"/>
          <w:numId w:val="1"/>
        </w:numPr>
        <w:spacing w:after="0" w:line="240" w:lineRule="auto"/>
        <w:ind w:left="0"/>
        <w:jc w:val="center"/>
        <w:textAlignment w:val="baseline"/>
        <w:rPr>
          <w:rFonts w:ascii="inherit" w:eastAsia="Times New Roman" w:hAnsi="inherit" w:cs="Arial"/>
          <w:color w:val="707070"/>
          <w:sz w:val="24"/>
          <w:szCs w:val="24"/>
          <w:highlight w:val="yellow"/>
        </w:rPr>
      </w:pPr>
      <w:r w:rsidRPr="001A3C7E">
        <w:rPr>
          <w:rFonts w:ascii="Times New Roman" w:eastAsia="Times New Roman" w:hAnsi="Times New Roman" w:cs="Times New Roman"/>
          <w:color w:val="707070"/>
          <w:sz w:val="24"/>
          <w:szCs w:val="24"/>
          <w:highlight w:val="yellow"/>
          <w:bdr w:val="none" w:sz="0" w:space="0" w:color="auto" w:frame="1"/>
        </w:rPr>
        <w:t>The governor’s executive order also delays non-essential public meetings. For essential meetings, one member is required to be physically present, but other members will be allowed to participate electronically.</w:t>
      </w:r>
    </w:p>
    <w:p w14:paraId="067B98F0" w14:textId="77777777" w:rsidR="001A3C7E" w:rsidRPr="001A3C7E" w:rsidRDefault="001A3C7E" w:rsidP="001A3C7E">
      <w:pPr>
        <w:numPr>
          <w:ilvl w:val="0"/>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Bars, nightclubs and restaurants should now be closed to dine-in patrons. They may provide take-out and delivery services through the end of March. The Governor expects those businesses to comply with the directive for the safety of Hoosiers in their communities without the need to call for enforcement measures.</w:t>
      </w:r>
    </w:p>
    <w:p w14:paraId="4EA6D33A" w14:textId="77777777" w:rsidR="001A3C7E" w:rsidRPr="001A3C7E" w:rsidRDefault="001A3C7E" w:rsidP="001A3C7E">
      <w:pPr>
        <w:numPr>
          <w:ilvl w:val="0"/>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Indiana Women, Infants, and Children (WIC) program has provided guidance to WIC agencies to help them continue to serve clients while protecting staff and their families. </w:t>
      </w:r>
      <w:hyperlink r:id="rId7" w:history="1">
        <w:r w:rsidRPr="001A3C7E">
          <w:rPr>
            <w:rFonts w:ascii="inherit" w:eastAsia="Times New Roman" w:hAnsi="inherit" w:cs="Times New Roman"/>
            <w:color w:val="00124F"/>
            <w:sz w:val="24"/>
            <w:szCs w:val="24"/>
            <w:u w:val="single"/>
            <w:bdr w:val="none" w:sz="0" w:space="0" w:color="auto" w:frame="1"/>
          </w:rPr>
          <w:t>https://www.in.gov/isdh/19691.htm</w:t>
        </w:r>
      </w:hyperlink>
    </w:p>
    <w:p w14:paraId="71024011" w14:textId="77777777" w:rsidR="001A3C7E" w:rsidRPr="001A3C7E" w:rsidRDefault="001A3C7E" w:rsidP="001A3C7E">
      <w:pPr>
        <w:numPr>
          <w:ilvl w:val="0"/>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The CDC has issued new guidance for when people can come out of self-isolation or quarantine. </w:t>
      </w:r>
      <w:hyperlink r:id="rId8" w:history="1">
        <w:r w:rsidRPr="001A3C7E">
          <w:rPr>
            <w:rFonts w:ascii="inherit" w:eastAsia="Times New Roman" w:hAnsi="inherit" w:cs="Times New Roman"/>
            <w:color w:val="00124F"/>
            <w:sz w:val="24"/>
            <w:szCs w:val="24"/>
            <w:u w:val="single"/>
            <w:bdr w:val="none" w:sz="0" w:space="0" w:color="auto" w:frame="1"/>
          </w:rPr>
          <w:t>https://www.cdc.gov/coronavirus/2019-ncov/if-you-are-sick/steps-when-sick.html</w:t>
        </w:r>
      </w:hyperlink>
    </w:p>
    <w:p w14:paraId="7E60D0DF" w14:textId="77777777" w:rsidR="001A3C7E" w:rsidRPr="001A3C7E" w:rsidRDefault="001A3C7E" w:rsidP="001A3C7E">
      <w:pPr>
        <w:numPr>
          <w:ilvl w:val="0"/>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The ISDH call center continues to experience high volume. Hoosiers with general questions are encouraged to visit the website </w:t>
      </w:r>
      <w:hyperlink r:id="rId9" w:history="1">
        <w:r w:rsidRPr="001A3C7E">
          <w:rPr>
            <w:rFonts w:ascii="inherit" w:eastAsia="Times New Roman" w:hAnsi="inherit" w:cs="Times New Roman"/>
            <w:color w:val="00124F"/>
            <w:sz w:val="24"/>
            <w:szCs w:val="24"/>
            <w:u w:val="single"/>
            <w:bdr w:val="none" w:sz="0" w:space="0" w:color="auto" w:frame="1"/>
          </w:rPr>
          <w:t>in.gov/coronavirus</w:t>
        </w:r>
      </w:hyperlink>
      <w:r w:rsidRPr="001A3C7E">
        <w:rPr>
          <w:rFonts w:ascii="Times New Roman" w:eastAsia="Times New Roman" w:hAnsi="Times New Roman" w:cs="Times New Roman"/>
          <w:color w:val="707070"/>
          <w:sz w:val="24"/>
          <w:szCs w:val="24"/>
          <w:bdr w:val="none" w:sz="0" w:space="0" w:color="auto" w:frame="1"/>
        </w:rPr>
        <w:t> for more information. ISDH has implemented a toll-free call center at 877-826-0011 that includes options for healthcare providers as well as the public. Call center staff will not offer medical advice or provide test results.</w:t>
      </w:r>
    </w:p>
    <w:p w14:paraId="6339EF39" w14:textId="77777777" w:rsidR="001A3C7E" w:rsidRPr="001A3C7E" w:rsidRDefault="001A3C7E" w:rsidP="001A3C7E">
      <w:pPr>
        <w:numPr>
          <w:ilvl w:val="0"/>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 xml:space="preserve">The Indiana Department of Workforce Development (DWD) has 12 Workforce Regions throughout the state. At least one </w:t>
      </w:r>
      <w:proofErr w:type="spellStart"/>
      <w:r w:rsidRPr="001A3C7E">
        <w:rPr>
          <w:rFonts w:ascii="Times New Roman" w:eastAsia="Times New Roman" w:hAnsi="Times New Roman" w:cs="Times New Roman"/>
          <w:color w:val="707070"/>
          <w:sz w:val="24"/>
          <w:szCs w:val="24"/>
          <w:bdr w:val="none" w:sz="0" w:space="0" w:color="auto" w:frame="1"/>
        </w:rPr>
        <w:t>WorkOne</w:t>
      </w:r>
      <w:proofErr w:type="spellEnd"/>
      <w:r w:rsidRPr="001A3C7E">
        <w:rPr>
          <w:rFonts w:ascii="Times New Roman" w:eastAsia="Times New Roman" w:hAnsi="Times New Roman" w:cs="Times New Roman"/>
          <w:color w:val="707070"/>
          <w:sz w:val="24"/>
          <w:szCs w:val="24"/>
          <w:bdr w:val="none" w:sz="0" w:space="0" w:color="auto" w:frame="1"/>
        </w:rPr>
        <w:t xml:space="preserve"> is open in each region, except Marion County. DWD is working with that local </w:t>
      </w:r>
      <w:proofErr w:type="spellStart"/>
      <w:r w:rsidRPr="001A3C7E">
        <w:rPr>
          <w:rFonts w:ascii="Times New Roman" w:eastAsia="Times New Roman" w:hAnsi="Times New Roman" w:cs="Times New Roman"/>
          <w:color w:val="707070"/>
          <w:sz w:val="24"/>
          <w:szCs w:val="24"/>
          <w:bdr w:val="none" w:sz="0" w:space="0" w:color="auto" w:frame="1"/>
        </w:rPr>
        <w:t>WorkOne</w:t>
      </w:r>
      <w:proofErr w:type="spellEnd"/>
      <w:r w:rsidRPr="001A3C7E">
        <w:rPr>
          <w:rFonts w:ascii="Times New Roman" w:eastAsia="Times New Roman" w:hAnsi="Times New Roman" w:cs="Times New Roman"/>
          <w:color w:val="707070"/>
          <w:sz w:val="24"/>
          <w:szCs w:val="24"/>
          <w:bdr w:val="none" w:sz="0" w:space="0" w:color="auto" w:frame="1"/>
        </w:rPr>
        <w:t xml:space="preserve"> to ensure unemployment insurance claimants who need access to a computer have that access.</w:t>
      </w:r>
    </w:p>
    <w:p w14:paraId="409B536B" w14:textId="77777777" w:rsidR="001A3C7E" w:rsidRPr="001A3C7E" w:rsidRDefault="001A3C7E" w:rsidP="001A3C7E">
      <w:pPr>
        <w:numPr>
          <w:ilvl w:val="1"/>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The DWD office in the Indiana Government Center South in Marion County is open from 8 a.m. – 4:30 p.m. and has computers available for use. </w:t>
      </w:r>
    </w:p>
    <w:p w14:paraId="21DC176D" w14:textId="77777777" w:rsidR="001A3C7E" w:rsidRPr="001A3C7E" w:rsidRDefault="001A3C7E" w:rsidP="001A3C7E">
      <w:pPr>
        <w:numPr>
          <w:ilvl w:val="1"/>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Here is a link to FAQ on Unemployment Insurance: </w:t>
      </w:r>
      <w:hyperlink r:id="rId10" w:history="1">
        <w:r w:rsidRPr="001A3C7E">
          <w:rPr>
            <w:rFonts w:ascii="inherit" w:eastAsia="Times New Roman" w:hAnsi="inherit" w:cs="Times New Roman"/>
            <w:color w:val="00124F"/>
            <w:sz w:val="24"/>
            <w:szCs w:val="24"/>
            <w:u w:val="single"/>
            <w:bdr w:val="none" w:sz="0" w:space="0" w:color="auto" w:frame="1"/>
          </w:rPr>
          <w:t>https://www.in.gov/dwd/files/Indiana_Unemployment_FAQ.pdf</w:t>
        </w:r>
      </w:hyperlink>
    </w:p>
    <w:p w14:paraId="137B6520" w14:textId="77777777" w:rsidR="001A3C7E" w:rsidRPr="001A3C7E" w:rsidRDefault="001A3C7E" w:rsidP="001A3C7E">
      <w:pPr>
        <w:numPr>
          <w:ilvl w:val="0"/>
          <w:numId w:val="1"/>
        </w:numPr>
        <w:spacing w:after="0" w:line="240" w:lineRule="auto"/>
        <w:ind w:left="0"/>
        <w:jc w:val="center"/>
        <w:textAlignment w:val="baseline"/>
        <w:rPr>
          <w:rFonts w:ascii="inherit" w:eastAsia="Times New Roman" w:hAnsi="inherit" w:cs="Arial"/>
          <w:color w:val="707070"/>
          <w:sz w:val="24"/>
          <w:szCs w:val="24"/>
        </w:rPr>
      </w:pPr>
      <w:r w:rsidRPr="001A3C7E">
        <w:rPr>
          <w:rFonts w:ascii="Times New Roman" w:eastAsia="Times New Roman" w:hAnsi="Times New Roman" w:cs="Times New Roman"/>
          <w:color w:val="707070"/>
          <w:sz w:val="24"/>
          <w:szCs w:val="24"/>
          <w:bdr w:val="none" w:sz="0" w:space="0" w:color="auto" w:frame="1"/>
        </w:rPr>
        <w:t>The Indiana State Library is now closed to the public. Access to the library’s online services, such as Ask-A-Librarian, INSPIRE and the Digital Collections, will continue to be available without interruption.</w:t>
      </w:r>
    </w:p>
    <w:p w14:paraId="7FE33CC3" w14:textId="77777777" w:rsidR="001A3C7E" w:rsidRPr="001A3C7E" w:rsidRDefault="001A3C7E" w:rsidP="001A3C7E">
      <w:pPr>
        <w:spacing w:after="0" w:line="240" w:lineRule="auto"/>
        <w:jc w:val="center"/>
        <w:textAlignment w:val="baseline"/>
        <w:rPr>
          <w:rFonts w:ascii="Arial" w:eastAsia="Times New Roman" w:hAnsi="Arial" w:cs="Arial"/>
          <w:color w:val="707070"/>
          <w:sz w:val="24"/>
          <w:szCs w:val="24"/>
        </w:rPr>
      </w:pPr>
      <w:r w:rsidRPr="001A3C7E">
        <w:rPr>
          <w:rFonts w:ascii="Times New Roman" w:eastAsia="Times New Roman" w:hAnsi="Times New Roman" w:cs="Times New Roman"/>
          <w:color w:val="707070"/>
          <w:sz w:val="24"/>
          <w:szCs w:val="24"/>
          <w:bdr w:val="none" w:sz="0" w:space="0" w:color="auto" w:frame="1"/>
        </w:rPr>
        <w:t>More information may be found at the ISDH website at </w:t>
      </w:r>
      <w:hyperlink r:id="rId11" w:history="1">
        <w:r w:rsidRPr="001A3C7E">
          <w:rPr>
            <w:rFonts w:ascii="inherit" w:eastAsia="Times New Roman" w:hAnsi="inherit" w:cs="Arial"/>
            <w:color w:val="00124F"/>
            <w:sz w:val="24"/>
            <w:szCs w:val="24"/>
            <w:u w:val="single"/>
            <w:bdr w:val="none" w:sz="0" w:space="0" w:color="auto" w:frame="1"/>
          </w:rPr>
          <w:t>in.gov/coronavirus/</w:t>
        </w:r>
      </w:hyperlink>
      <w:r w:rsidRPr="001A3C7E">
        <w:rPr>
          <w:rFonts w:ascii="Times New Roman" w:eastAsia="Times New Roman" w:hAnsi="Times New Roman" w:cs="Times New Roman"/>
          <w:color w:val="707070"/>
          <w:sz w:val="24"/>
          <w:szCs w:val="24"/>
          <w:bdr w:val="none" w:sz="0" w:space="0" w:color="auto" w:frame="1"/>
        </w:rPr>
        <w:t> and the CDC website at </w:t>
      </w:r>
      <w:hyperlink r:id="rId12" w:history="1">
        <w:r w:rsidRPr="001A3C7E">
          <w:rPr>
            <w:rFonts w:ascii="inherit" w:eastAsia="Times New Roman" w:hAnsi="inherit" w:cs="Arial"/>
            <w:color w:val="00124F"/>
            <w:sz w:val="24"/>
            <w:szCs w:val="24"/>
            <w:u w:val="single"/>
            <w:bdr w:val="none" w:sz="0" w:space="0" w:color="auto" w:frame="1"/>
          </w:rPr>
          <w:t>https://www.cdc.gov/coronavirus/2019-ncov/index.html</w:t>
        </w:r>
      </w:hyperlink>
      <w:r w:rsidRPr="001A3C7E">
        <w:rPr>
          <w:rFonts w:ascii="Times New Roman" w:eastAsia="Times New Roman" w:hAnsi="Times New Roman" w:cs="Times New Roman"/>
          <w:color w:val="707070"/>
          <w:sz w:val="24"/>
          <w:szCs w:val="24"/>
          <w:bdr w:val="none" w:sz="0" w:space="0" w:color="auto" w:frame="1"/>
        </w:rPr>
        <w:t>.</w:t>
      </w:r>
    </w:p>
    <w:p w14:paraId="6E561189" w14:textId="77777777" w:rsidR="00EA52BC" w:rsidRDefault="00EA52BC"/>
    <w:sectPr w:rsidR="00EA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74A98"/>
    <w:multiLevelType w:val="multilevel"/>
    <w:tmpl w:val="B78AD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7E"/>
    <w:rsid w:val="001A3C7E"/>
    <w:rsid w:val="00EA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5158"/>
  <w15:chartTrackingRefBased/>
  <w15:docId w15:val="{1E36584F-1D93-4B35-9ECD-DF4F5761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f-you-are-sick/steps-when-sick.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gov/isdh/19691.htm" TargetMode="External"/><Relationship Id="rId12" Type="http://schemas.openxmlformats.org/officeDocument/2006/relationships/hyperlink" Target="https://www.cdc.gov/coronavirus/2019-ncov/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ar.in.gov/site/gov/event/gov-holcomb-announces-more-steps-to-slow-the-spread-of-covid-19/" TargetMode="External"/><Relationship Id="rId11" Type="http://schemas.openxmlformats.org/officeDocument/2006/relationships/hyperlink" Target="https://www.in.gov/coronavirus/" TargetMode="External"/><Relationship Id="rId5" Type="http://schemas.openxmlformats.org/officeDocument/2006/relationships/hyperlink" Target="https://www.in.gov/gov/files/ExecutiveOrder20-04FurtherOrdersforPublicHealthEmergency.pdf" TargetMode="External"/><Relationship Id="rId10" Type="http://schemas.openxmlformats.org/officeDocument/2006/relationships/hyperlink" Target="https://www.in.gov/dwd/files/Indiana_Unemployment_FAQ.pdf" TargetMode="External"/><Relationship Id="rId4" Type="http://schemas.openxmlformats.org/officeDocument/2006/relationships/webSettings" Target="webSettings.xml"/><Relationship Id="rId9" Type="http://schemas.openxmlformats.org/officeDocument/2006/relationships/hyperlink" Target="https://www.in.gov/coronavi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2020-03-23T18:19:00Z</dcterms:created>
  <dcterms:modified xsi:type="dcterms:W3CDTF">2020-03-23T18:21:00Z</dcterms:modified>
</cp:coreProperties>
</file>